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F5A4" w14:textId="77777777" w:rsidR="00434E60" w:rsidRPr="00AB01C9" w:rsidRDefault="00434E60" w:rsidP="00434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AB01C9">
        <w:rPr>
          <w:sz w:val="28"/>
          <w:szCs w:val="28"/>
          <w:lang w:val="uk-UA"/>
        </w:rPr>
        <w:t>ЗАТВЕРДЖЕНО</w:t>
      </w:r>
    </w:p>
    <w:p w14:paraId="06B3875F" w14:textId="77777777" w:rsidR="00434E60" w:rsidRDefault="00434E60" w:rsidP="00434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AB01C9">
        <w:rPr>
          <w:sz w:val="28"/>
          <w:szCs w:val="28"/>
          <w:lang w:val="uk-UA"/>
        </w:rPr>
        <w:t xml:space="preserve">постанова </w:t>
      </w:r>
    </w:p>
    <w:p w14:paraId="305D057B" w14:textId="77777777" w:rsidR="00434E60" w:rsidRPr="00AB01C9" w:rsidRDefault="00434E60" w:rsidP="00434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AB01C9">
        <w:rPr>
          <w:sz w:val="28"/>
          <w:szCs w:val="28"/>
          <w:lang w:val="uk-UA"/>
        </w:rPr>
        <w:t>VIІІ з’їзду Профспілки</w:t>
      </w:r>
    </w:p>
    <w:p w14:paraId="7BA7FB79" w14:textId="77777777" w:rsidR="00434E60" w:rsidRPr="00AB01C9" w:rsidRDefault="00434E60" w:rsidP="00434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AB01C9">
        <w:rPr>
          <w:sz w:val="28"/>
          <w:szCs w:val="28"/>
          <w:lang w:val="uk-UA"/>
        </w:rPr>
        <w:t>від 25.11.2020 № VII</w:t>
      </w:r>
      <w:r>
        <w:rPr>
          <w:sz w:val="28"/>
          <w:szCs w:val="28"/>
          <w:lang w:val="uk-UA"/>
        </w:rPr>
        <w:t>І-7</w:t>
      </w:r>
    </w:p>
    <w:p w14:paraId="76674F35" w14:textId="77777777" w:rsidR="00434E60" w:rsidRDefault="00434E60" w:rsidP="00434E60">
      <w:pPr>
        <w:jc w:val="both"/>
        <w:rPr>
          <w:spacing w:val="20"/>
          <w:sz w:val="28"/>
          <w:szCs w:val="28"/>
          <w:lang w:val="uk-UA"/>
        </w:rPr>
      </w:pPr>
    </w:p>
    <w:p w14:paraId="7456A700" w14:textId="77777777" w:rsidR="00434E60" w:rsidRDefault="00434E60" w:rsidP="00434E60">
      <w:pPr>
        <w:jc w:val="both"/>
        <w:rPr>
          <w:spacing w:val="20"/>
          <w:sz w:val="28"/>
          <w:szCs w:val="28"/>
          <w:lang w:val="uk-UA"/>
        </w:rPr>
      </w:pPr>
    </w:p>
    <w:p w14:paraId="3B51A9DB" w14:textId="77777777" w:rsidR="00434E60" w:rsidRPr="00D33C11" w:rsidRDefault="00434E60" w:rsidP="00434E60">
      <w:pPr>
        <w:jc w:val="center"/>
        <w:rPr>
          <w:spacing w:val="20"/>
          <w:sz w:val="28"/>
          <w:szCs w:val="28"/>
          <w:lang w:val="uk-UA"/>
        </w:rPr>
      </w:pPr>
      <w:proofErr w:type="spellStart"/>
      <w:r w:rsidRPr="0021696A">
        <w:rPr>
          <w:rFonts w:eastAsia="Calibri"/>
          <w:b/>
          <w:sz w:val="28"/>
          <w:szCs w:val="28"/>
          <w:lang w:eastAsia="en-US"/>
        </w:rPr>
        <w:t>Програма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21696A">
        <w:rPr>
          <w:rFonts w:eastAsia="Calibri"/>
          <w:b/>
          <w:sz w:val="28"/>
          <w:szCs w:val="28"/>
          <w:lang w:eastAsia="en-US"/>
        </w:rPr>
        <w:t>дій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21696A">
        <w:rPr>
          <w:rFonts w:eastAsia="Calibri"/>
          <w:b/>
          <w:sz w:val="28"/>
          <w:szCs w:val="28"/>
          <w:lang w:eastAsia="en-US"/>
        </w:rPr>
        <w:t>Профспілки</w:t>
      </w:r>
      <w:proofErr w:type="spellEnd"/>
      <w:r w:rsidRPr="0021696A">
        <w:rPr>
          <w:rFonts w:eastAsia="Calibri"/>
          <w:b/>
          <w:sz w:val="28"/>
          <w:szCs w:val="28"/>
          <w:lang w:eastAsia="en-US"/>
        </w:rPr>
        <w:t xml:space="preserve"> 2020-2025</w:t>
      </w:r>
    </w:p>
    <w:p w14:paraId="46EDFDF7" w14:textId="77777777" w:rsidR="00434E60" w:rsidRPr="0021696A" w:rsidRDefault="00434E60" w:rsidP="00434E60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21696A">
        <w:rPr>
          <w:rFonts w:eastAsia="Calibri"/>
          <w:b/>
          <w:sz w:val="28"/>
          <w:szCs w:val="28"/>
          <w:lang w:val="uk-UA" w:eastAsia="en-US"/>
        </w:rPr>
        <w:t>«5 років – 5 кроків»</w:t>
      </w:r>
    </w:p>
    <w:p w14:paraId="3334CA8B" w14:textId="77777777" w:rsidR="00434E60" w:rsidRPr="0021696A" w:rsidRDefault="00434E60" w:rsidP="00434E60">
      <w:pPr>
        <w:spacing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14:paraId="0B4AF9DC" w14:textId="77777777" w:rsidR="00434E60" w:rsidRPr="0021696A" w:rsidRDefault="00434E60" w:rsidP="00434E60">
      <w:pPr>
        <w:spacing w:line="276" w:lineRule="auto"/>
        <w:ind w:left="7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21696A">
        <w:rPr>
          <w:rFonts w:eastAsia="Calibri"/>
          <w:b/>
          <w:bCs/>
          <w:sz w:val="28"/>
          <w:szCs w:val="28"/>
          <w:lang w:val="uk-UA" w:eastAsia="en-US"/>
        </w:rPr>
        <w:t>Крок 1. Портфель профспілкових послуг</w:t>
      </w:r>
    </w:p>
    <w:p w14:paraId="56602BB6" w14:textId="77777777" w:rsidR="00434E60" w:rsidRPr="0021696A" w:rsidRDefault="00434E60" w:rsidP="00434E60">
      <w:pPr>
        <w:numPr>
          <w:ilvl w:val="0"/>
          <w:numId w:val="1"/>
        </w:numPr>
        <w:tabs>
          <w:tab w:val="left" w:pos="1134"/>
        </w:tabs>
        <w:spacing w:after="200" w:line="276" w:lineRule="auto"/>
        <w:ind w:hanging="11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Створення </w:t>
      </w:r>
      <w:r w:rsidRPr="0021696A">
        <w:rPr>
          <w:rFonts w:eastAsia="Calibri"/>
          <w:bCs/>
          <w:sz w:val="28"/>
          <w:szCs w:val="28"/>
          <w:lang w:val="uk-UA" w:eastAsia="en-US"/>
        </w:rPr>
        <w:t xml:space="preserve">гарячих ліній </w:t>
      </w:r>
      <w:r w:rsidRPr="0021696A">
        <w:rPr>
          <w:rFonts w:eastAsia="Calibri"/>
          <w:sz w:val="28"/>
          <w:szCs w:val="28"/>
          <w:lang w:val="uk-UA" w:eastAsia="en-US"/>
        </w:rPr>
        <w:t>для членів Профспілки у регіональних організаціях</w:t>
      </w:r>
    </w:p>
    <w:p w14:paraId="4279C733" w14:textId="77777777" w:rsidR="00434E60" w:rsidRPr="0021696A" w:rsidRDefault="00434E60" w:rsidP="00434E60">
      <w:pPr>
        <w:numPr>
          <w:ilvl w:val="0"/>
          <w:numId w:val="1"/>
        </w:numPr>
        <w:tabs>
          <w:tab w:val="left" w:pos="1134"/>
        </w:tabs>
        <w:spacing w:after="200" w:line="276" w:lineRule="auto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>Надання послуг Лабораторії соціального діалогу: медіатори, експерти, інші фахівці</w:t>
      </w:r>
    </w:p>
    <w:p w14:paraId="54DBC073" w14:textId="77777777" w:rsidR="00434E60" w:rsidRPr="0021696A" w:rsidRDefault="00434E60" w:rsidP="00434E60">
      <w:pPr>
        <w:numPr>
          <w:ilvl w:val="0"/>
          <w:numId w:val="1"/>
        </w:numPr>
        <w:tabs>
          <w:tab w:val="left" w:pos="1134"/>
        </w:tabs>
        <w:spacing w:after="200" w:line="276" w:lineRule="auto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Створення </w:t>
      </w:r>
      <w:proofErr w:type="spellStart"/>
      <w:r w:rsidRPr="0021696A">
        <w:rPr>
          <w:rFonts w:eastAsia="Calibri"/>
          <w:bCs/>
          <w:sz w:val="28"/>
          <w:szCs w:val="28"/>
          <w:lang w:val="uk-UA" w:eastAsia="en-US"/>
        </w:rPr>
        <w:t>диджитал</w:t>
      </w:r>
      <w:proofErr w:type="spellEnd"/>
      <w:r w:rsidRPr="0021696A">
        <w:rPr>
          <w:rFonts w:eastAsia="Calibri"/>
          <w:bCs/>
          <w:sz w:val="28"/>
          <w:szCs w:val="28"/>
          <w:lang w:val="uk-UA" w:eastAsia="en-US"/>
        </w:rPr>
        <w:t>-центру профспілкового навчання</w:t>
      </w:r>
    </w:p>
    <w:p w14:paraId="0D72DC37" w14:textId="77777777" w:rsidR="00434E60" w:rsidRPr="0021696A" w:rsidRDefault="00434E60" w:rsidP="00434E60">
      <w:pPr>
        <w:numPr>
          <w:ilvl w:val="0"/>
          <w:numId w:val="1"/>
        </w:numPr>
        <w:tabs>
          <w:tab w:val="left" w:pos="1134"/>
        </w:tabs>
        <w:spacing w:after="200" w:line="276" w:lineRule="auto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 Формування </w:t>
      </w:r>
      <w:r w:rsidRPr="0021696A">
        <w:rPr>
          <w:rFonts w:eastAsia="Calibri"/>
          <w:bCs/>
          <w:sz w:val="28"/>
          <w:szCs w:val="28"/>
          <w:lang w:val="uk-UA" w:eastAsia="en-US"/>
        </w:rPr>
        <w:t>електронної профспілкової бібліотеки</w:t>
      </w:r>
    </w:p>
    <w:p w14:paraId="0A76D4B1" w14:textId="77777777" w:rsidR="00434E60" w:rsidRPr="0021696A" w:rsidRDefault="00434E60" w:rsidP="00434E60">
      <w:pPr>
        <w:numPr>
          <w:ilvl w:val="0"/>
          <w:numId w:val="1"/>
        </w:numPr>
        <w:tabs>
          <w:tab w:val="left" w:pos="1134"/>
        </w:tabs>
        <w:spacing w:after="200" w:line="276" w:lineRule="auto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Впровадження </w:t>
      </w:r>
      <w:r w:rsidRPr="0021696A">
        <w:rPr>
          <w:rFonts w:eastAsia="Calibri"/>
          <w:bCs/>
          <w:sz w:val="28"/>
          <w:szCs w:val="28"/>
          <w:lang w:val="uk-UA" w:eastAsia="en-US"/>
        </w:rPr>
        <w:t xml:space="preserve">електронного квитка </w:t>
      </w:r>
      <w:r w:rsidRPr="0021696A">
        <w:rPr>
          <w:rFonts w:eastAsia="Calibri"/>
          <w:sz w:val="28"/>
          <w:szCs w:val="28"/>
          <w:lang w:val="uk-UA" w:eastAsia="en-US"/>
        </w:rPr>
        <w:t>члена Профспілки</w:t>
      </w:r>
    </w:p>
    <w:p w14:paraId="0BCA524F" w14:textId="77777777" w:rsidR="00434E60" w:rsidRPr="0021696A" w:rsidRDefault="00434E60" w:rsidP="00434E60">
      <w:pPr>
        <w:spacing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14:paraId="6BC46987" w14:textId="77777777" w:rsidR="00434E60" w:rsidRPr="0021696A" w:rsidRDefault="00434E60" w:rsidP="00434E60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21696A">
        <w:rPr>
          <w:rFonts w:eastAsia="Calibri"/>
          <w:b/>
          <w:bCs/>
          <w:sz w:val="28"/>
          <w:szCs w:val="28"/>
          <w:lang w:val="uk-UA" w:eastAsia="en-US"/>
        </w:rPr>
        <w:t>Крок 2. Сучасні форми захисту трудових прав та нові механізми організаційного зміцнення Профспілки</w:t>
      </w:r>
    </w:p>
    <w:p w14:paraId="69114F29" w14:textId="77777777" w:rsidR="00434E60" w:rsidRPr="0021696A" w:rsidRDefault="00434E60" w:rsidP="00434E60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eastAsia="en-US"/>
        </w:rPr>
        <w:t>1</w:t>
      </w:r>
      <w:r w:rsidRPr="0021696A">
        <w:rPr>
          <w:rFonts w:eastAsia="Calibri"/>
          <w:sz w:val="28"/>
          <w:szCs w:val="28"/>
          <w:lang w:val="uk-UA" w:eastAsia="en-US"/>
        </w:rPr>
        <w:t>. Ініціювання перед урядовою стороною, іншими суб'єктами законодавчої ініціативи:</w:t>
      </w:r>
    </w:p>
    <w:p w14:paraId="5816C01E" w14:textId="77777777" w:rsidR="00434E60" w:rsidRPr="0021696A" w:rsidRDefault="00434E60" w:rsidP="00434E60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>- впровадження принципу справедливості міжпосадових співвідношень для працівників, які працюють в сфері дії Профспілки</w:t>
      </w:r>
    </w:p>
    <w:p w14:paraId="7BD53223" w14:textId="77777777" w:rsidR="00434E60" w:rsidRPr="0021696A" w:rsidRDefault="00434E60" w:rsidP="00434E60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- включення у трудове законодавство норм щодо розповсюдження положень колективного договору виключно на членів Профспілки </w:t>
      </w:r>
    </w:p>
    <w:p w14:paraId="3CF1507E" w14:textId="77777777" w:rsidR="00434E60" w:rsidRPr="0021696A" w:rsidRDefault="00434E60" w:rsidP="00434E60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2. Організація контролю за дотриманням гідних умов праці,  створення Єдиного реєстру  порушень трудового законодавства членів Профспілки </w:t>
      </w:r>
    </w:p>
    <w:p w14:paraId="10A9BB48" w14:textId="77777777" w:rsidR="00434E60" w:rsidRPr="0021696A" w:rsidRDefault="00434E60" w:rsidP="00434E60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3. Проведення кампанії  “Безпечне робоче місце” </w:t>
      </w:r>
    </w:p>
    <w:p w14:paraId="5A8273E6" w14:textId="77777777" w:rsidR="00434E60" w:rsidRPr="002210CE" w:rsidRDefault="00434E60" w:rsidP="00434E60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4. Формування </w:t>
      </w:r>
      <w:r w:rsidRPr="0021696A">
        <w:rPr>
          <w:rFonts w:eastAsia="Calibri"/>
          <w:bCs/>
          <w:sz w:val="28"/>
          <w:szCs w:val="28"/>
          <w:lang w:val="uk-UA" w:eastAsia="en-US"/>
        </w:rPr>
        <w:t>нової редакції Статуту Профспілки</w:t>
      </w:r>
    </w:p>
    <w:p w14:paraId="59A527FA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5. Започаткування можливості інституту 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індивідуального членства </w:t>
      </w:r>
      <w:r w:rsidRPr="00A97631">
        <w:rPr>
          <w:rFonts w:eastAsia="Calibri"/>
          <w:sz w:val="28"/>
          <w:szCs w:val="28"/>
          <w:lang w:val="uk-UA" w:eastAsia="en-US"/>
        </w:rPr>
        <w:t>у Профспілці</w:t>
      </w:r>
    </w:p>
    <w:p w14:paraId="2FFB9177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1084E6E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97631">
        <w:rPr>
          <w:rFonts w:eastAsia="Calibri"/>
          <w:b/>
          <w:bCs/>
          <w:sz w:val="28"/>
          <w:szCs w:val="28"/>
          <w:lang w:val="uk-UA" w:eastAsia="en-US"/>
        </w:rPr>
        <w:t>Крок 3.Політика відкритості та прозорості коштів</w:t>
      </w:r>
    </w:p>
    <w:p w14:paraId="16B5C7C0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1. Впровадження  пілотного </w:t>
      </w:r>
      <w:proofErr w:type="spellStart"/>
      <w:r w:rsidRPr="00A97631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A97631">
        <w:rPr>
          <w:rFonts w:eastAsia="Calibri"/>
          <w:sz w:val="28"/>
          <w:szCs w:val="28"/>
          <w:lang w:val="uk-UA" w:eastAsia="en-US"/>
        </w:rPr>
        <w:t xml:space="preserve"> єдиного підходу до акумулювання та розподілу  профспілкових внесків </w:t>
      </w:r>
    </w:p>
    <w:p w14:paraId="56BCD8E8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bCs/>
          <w:sz w:val="28"/>
          <w:szCs w:val="28"/>
          <w:lang w:val="uk-UA" w:eastAsia="en-US"/>
        </w:rPr>
        <w:t xml:space="preserve">2. Створення цільових </w:t>
      </w:r>
      <w:proofErr w:type="spellStart"/>
      <w:r w:rsidRPr="00A97631">
        <w:rPr>
          <w:rFonts w:eastAsia="Calibri"/>
          <w:bCs/>
          <w:sz w:val="28"/>
          <w:szCs w:val="28"/>
          <w:lang w:val="uk-UA" w:eastAsia="en-US"/>
        </w:rPr>
        <w:t>фо</w:t>
      </w:r>
      <w:r w:rsidRPr="00A97631">
        <w:rPr>
          <w:rFonts w:eastAsia="Calibri"/>
          <w:bCs/>
          <w:sz w:val="28"/>
          <w:szCs w:val="28"/>
          <w:lang w:eastAsia="en-US"/>
        </w:rPr>
        <w:t>ндів</w:t>
      </w:r>
      <w:proofErr w:type="spellEnd"/>
      <w:r w:rsidRPr="00A97631">
        <w:rPr>
          <w:rFonts w:eastAsia="Calibri"/>
          <w:bCs/>
          <w:sz w:val="28"/>
          <w:szCs w:val="28"/>
          <w:lang w:eastAsia="en-US"/>
        </w:rPr>
        <w:t>: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A97631">
        <w:rPr>
          <w:rFonts w:eastAsia="Calibri"/>
          <w:sz w:val="28"/>
          <w:szCs w:val="28"/>
          <w:lang w:val="uk-UA" w:eastAsia="en-US"/>
        </w:rPr>
        <w:t>навчального, страхового, страйкового</w:t>
      </w:r>
    </w:p>
    <w:p w14:paraId="25DA130D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bCs/>
          <w:sz w:val="28"/>
          <w:szCs w:val="28"/>
          <w:lang w:val="uk-UA" w:eastAsia="en-US"/>
        </w:rPr>
        <w:t xml:space="preserve">3. Висвітлення організаціями Профспілки у відкритих джерелах відомостей про використання коштів на </w:t>
      </w:r>
      <w:proofErr w:type="spellStart"/>
      <w:r w:rsidRPr="00A97631">
        <w:rPr>
          <w:rFonts w:eastAsia="Calibri"/>
          <w:bCs/>
          <w:sz w:val="28"/>
          <w:szCs w:val="28"/>
          <w:lang w:val="uk-UA" w:eastAsia="en-US"/>
        </w:rPr>
        <w:t>загальнопрофспілкові</w:t>
      </w:r>
      <w:proofErr w:type="spellEnd"/>
      <w:r w:rsidRPr="00A97631">
        <w:rPr>
          <w:rFonts w:eastAsia="Calibri"/>
          <w:bCs/>
          <w:sz w:val="28"/>
          <w:szCs w:val="28"/>
          <w:lang w:val="uk-UA" w:eastAsia="en-US"/>
        </w:rPr>
        <w:t xml:space="preserve"> заходи</w:t>
      </w:r>
    </w:p>
    <w:p w14:paraId="3A199A3D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bCs/>
          <w:sz w:val="28"/>
          <w:szCs w:val="28"/>
          <w:lang w:val="uk-UA" w:eastAsia="en-US"/>
        </w:rPr>
        <w:lastRenderedPageBreak/>
        <w:t>4. Розробка регламентних норм щодо порядку реалізації ст.97 Статуту Профспілки щодо обмеження у прийнятті рішень членів виборних органів  за порушення фінансової дисципліни</w:t>
      </w:r>
    </w:p>
    <w:p w14:paraId="033ED8B3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>5. Узагальнення виборними органами вищого рівня інформації щодо ефективності використання бюджетів організацій Профспілки за результатами роботи ревізійних комісій</w:t>
      </w:r>
    </w:p>
    <w:p w14:paraId="1D0C09E5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1E458E1" w14:textId="77777777" w:rsidR="00434E60" w:rsidRDefault="00434E60" w:rsidP="00434E60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6032938B" w14:textId="77777777" w:rsidR="00434E60" w:rsidRPr="00A97631" w:rsidRDefault="00434E60" w:rsidP="00434E60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97631">
        <w:rPr>
          <w:rFonts w:eastAsia="Calibri"/>
          <w:b/>
          <w:bCs/>
          <w:sz w:val="28"/>
          <w:szCs w:val="28"/>
          <w:lang w:val="uk-UA" w:eastAsia="en-US"/>
        </w:rPr>
        <w:t>Крок 4.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A97631">
        <w:rPr>
          <w:rFonts w:eastAsia="Calibri"/>
          <w:b/>
          <w:bCs/>
          <w:sz w:val="28"/>
          <w:szCs w:val="28"/>
          <w:lang w:val="uk-UA" w:eastAsia="en-US"/>
        </w:rPr>
        <w:t xml:space="preserve">Інформаційна </w:t>
      </w:r>
      <w:proofErr w:type="spellStart"/>
      <w:r w:rsidRPr="00A97631">
        <w:rPr>
          <w:rFonts w:eastAsia="Calibri"/>
          <w:b/>
          <w:bCs/>
          <w:sz w:val="28"/>
          <w:szCs w:val="28"/>
          <w:lang w:val="uk-UA" w:eastAsia="en-US"/>
        </w:rPr>
        <w:t>впізнаваність</w:t>
      </w:r>
      <w:proofErr w:type="spellEnd"/>
    </w:p>
    <w:p w14:paraId="0F53133E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1. Створення </w:t>
      </w:r>
      <w:proofErr w:type="spellStart"/>
      <w:r w:rsidRPr="00A97631">
        <w:rPr>
          <w:rFonts w:eastAsia="Calibri"/>
          <w:bCs/>
          <w:sz w:val="28"/>
          <w:szCs w:val="28"/>
          <w:lang w:val="uk-UA" w:eastAsia="en-US"/>
        </w:rPr>
        <w:t>ютуб</w:t>
      </w:r>
      <w:proofErr w:type="spellEnd"/>
      <w:r w:rsidRPr="00A97631">
        <w:rPr>
          <w:rFonts w:eastAsia="Calibri"/>
          <w:bCs/>
          <w:sz w:val="28"/>
          <w:szCs w:val="28"/>
          <w:lang w:val="uk-UA" w:eastAsia="en-US"/>
        </w:rPr>
        <w:t xml:space="preserve">-каналу </w:t>
      </w:r>
      <w:r w:rsidRPr="00A97631">
        <w:rPr>
          <w:rFonts w:eastAsia="Calibri"/>
          <w:sz w:val="28"/>
          <w:szCs w:val="28"/>
          <w:lang w:val="uk-UA" w:eastAsia="en-US"/>
        </w:rPr>
        <w:t xml:space="preserve">Профспілки, застосування </w:t>
      </w:r>
      <w:r w:rsidRPr="00A97631">
        <w:rPr>
          <w:rFonts w:eastAsia="Calibri"/>
          <w:bCs/>
          <w:sz w:val="28"/>
          <w:szCs w:val="28"/>
          <w:lang w:val="uk-UA" w:eastAsia="en-US"/>
        </w:rPr>
        <w:t>телеграм-</w:t>
      </w:r>
      <w:r w:rsidRPr="00A97631">
        <w:rPr>
          <w:rFonts w:eastAsia="Calibri"/>
          <w:sz w:val="28"/>
          <w:szCs w:val="28"/>
          <w:lang w:val="uk-UA" w:eastAsia="en-US"/>
        </w:rPr>
        <w:t xml:space="preserve"> та </w:t>
      </w:r>
      <w:proofErr w:type="spellStart"/>
      <w:r w:rsidRPr="00A97631">
        <w:rPr>
          <w:rFonts w:eastAsia="Calibri"/>
          <w:bCs/>
          <w:sz w:val="28"/>
          <w:szCs w:val="28"/>
          <w:lang w:val="uk-UA" w:eastAsia="en-US"/>
        </w:rPr>
        <w:t>вайбер</w:t>
      </w:r>
      <w:proofErr w:type="spellEnd"/>
      <w:r w:rsidRPr="00A97631">
        <w:rPr>
          <w:rFonts w:eastAsia="Calibri"/>
          <w:sz w:val="28"/>
          <w:szCs w:val="28"/>
          <w:lang w:val="uk-UA" w:eastAsia="en-US"/>
        </w:rPr>
        <w:t xml:space="preserve">- каналів, підтримка 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профспілкових </w:t>
      </w:r>
      <w:proofErr w:type="spellStart"/>
      <w:r w:rsidRPr="00A97631">
        <w:rPr>
          <w:rFonts w:eastAsia="Calibri"/>
          <w:bCs/>
          <w:sz w:val="28"/>
          <w:szCs w:val="28"/>
          <w:lang w:val="uk-UA" w:eastAsia="en-US"/>
        </w:rPr>
        <w:t>відеоблогерів</w:t>
      </w:r>
      <w:proofErr w:type="spellEnd"/>
    </w:p>
    <w:p w14:paraId="0115D98A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2. Впровадження сучасних 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форм обміну корпоративною інформацією </w:t>
      </w:r>
      <w:r w:rsidRPr="00A97631">
        <w:rPr>
          <w:rFonts w:eastAsia="Calibri"/>
          <w:sz w:val="28"/>
          <w:szCs w:val="28"/>
          <w:lang w:val="uk-UA" w:eastAsia="en-US"/>
        </w:rPr>
        <w:t>між членами Профспілки</w:t>
      </w:r>
    </w:p>
    <w:p w14:paraId="3E473676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3. Експертна участь представників регіональних організацій у </w:t>
      </w:r>
      <w:r w:rsidRPr="00A97631">
        <w:rPr>
          <w:rFonts w:eastAsia="Calibri"/>
          <w:bCs/>
          <w:sz w:val="28"/>
          <w:szCs w:val="28"/>
          <w:lang w:val="uk-UA" w:eastAsia="en-US"/>
        </w:rPr>
        <w:t>програмах місцевого суспільного радіо та телебачення</w:t>
      </w:r>
    </w:p>
    <w:p w14:paraId="4D01109A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4. Проведення 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інформаційної кампанії щодо портфелю профспілкових послуг </w:t>
      </w:r>
    </w:p>
    <w:p w14:paraId="3CE6D10B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5. Популяризація 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кращого досвіду </w:t>
      </w:r>
      <w:r w:rsidRPr="00A97631">
        <w:rPr>
          <w:rFonts w:eastAsia="Calibri"/>
          <w:sz w:val="28"/>
          <w:szCs w:val="28"/>
          <w:lang w:val="uk-UA" w:eastAsia="en-US"/>
        </w:rPr>
        <w:t>роботи організацій та виборних органів Профспілки по</w:t>
      </w:r>
      <w:r w:rsidRPr="00A97631">
        <w:rPr>
          <w:rFonts w:eastAsia="Calibri"/>
          <w:bCs/>
          <w:sz w:val="28"/>
          <w:szCs w:val="28"/>
          <w:lang w:val="uk-UA" w:eastAsia="en-US"/>
        </w:rPr>
        <w:t xml:space="preserve"> захисту трудових прав та соціально-економічних інтересів членів Профспілки</w:t>
      </w:r>
    </w:p>
    <w:p w14:paraId="7DEE5873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BC44297" w14:textId="77777777" w:rsidR="00434E60" w:rsidRPr="00A97631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97631">
        <w:rPr>
          <w:rFonts w:eastAsia="Calibri"/>
          <w:b/>
          <w:bCs/>
          <w:sz w:val="28"/>
          <w:szCs w:val="28"/>
          <w:lang w:val="uk-UA" w:eastAsia="en-US"/>
        </w:rPr>
        <w:t>Крок 5. Позиціонування Профспілки як активного учасника громадянського суспільства</w:t>
      </w:r>
    </w:p>
    <w:p w14:paraId="733B7CC9" w14:textId="77777777" w:rsidR="00434E60" w:rsidRPr="0021696A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97631">
        <w:rPr>
          <w:rFonts w:eastAsia="Calibri"/>
          <w:sz w:val="28"/>
          <w:szCs w:val="28"/>
          <w:lang w:val="uk-UA" w:eastAsia="en-US"/>
        </w:rPr>
        <w:t xml:space="preserve">1. </w:t>
      </w:r>
      <w:r w:rsidRPr="00A97631">
        <w:rPr>
          <w:rFonts w:eastAsia="Calibri"/>
          <w:bCs/>
          <w:sz w:val="28"/>
          <w:szCs w:val="28"/>
          <w:lang w:val="uk-UA" w:eastAsia="en-US"/>
        </w:rPr>
        <w:t>Представництво виборних органів регіональ</w:t>
      </w:r>
      <w:r w:rsidRPr="0021696A">
        <w:rPr>
          <w:rFonts w:eastAsia="Calibri"/>
          <w:bCs/>
          <w:sz w:val="28"/>
          <w:szCs w:val="28"/>
          <w:lang w:val="uk-UA" w:eastAsia="en-US"/>
        </w:rPr>
        <w:t>них організацій Профспілки у громадських радах</w:t>
      </w:r>
      <w:r w:rsidRPr="0021696A">
        <w:rPr>
          <w:rFonts w:eastAsia="Calibri"/>
          <w:sz w:val="28"/>
          <w:szCs w:val="28"/>
          <w:lang w:val="uk-UA" w:eastAsia="en-US"/>
        </w:rPr>
        <w:t>, інших дорадчих органах, з м</w:t>
      </w:r>
      <w:r>
        <w:rPr>
          <w:rFonts w:eastAsia="Calibri"/>
          <w:sz w:val="28"/>
          <w:szCs w:val="28"/>
          <w:lang w:val="uk-UA" w:eastAsia="en-US"/>
        </w:rPr>
        <w:t xml:space="preserve">етою посилення ролі Профспілки </w:t>
      </w:r>
      <w:r w:rsidRPr="0021696A">
        <w:rPr>
          <w:rFonts w:eastAsia="Calibri"/>
          <w:sz w:val="28"/>
          <w:szCs w:val="28"/>
          <w:lang w:val="uk-UA" w:eastAsia="en-US"/>
        </w:rPr>
        <w:t xml:space="preserve">при вирішенні  ключових питань життєдіяльності регіонів </w:t>
      </w:r>
    </w:p>
    <w:p w14:paraId="4C2F145E" w14:textId="77777777" w:rsidR="00434E60" w:rsidRPr="0021696A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2. Співпраця з асоціаціями органів місцевого самоврядування місцевих та центральних рівнів,  депутатами рад усіх рівнів, </w:t>
      </w:r>
      <w:r w:rsidRPr="0021696A">
        <w:rPr>
          <w:rFonts w:eastAsia="Calibri"/>
          <w:bCs/>
          <w:sz w:val="28"/>
          <w:szCs w:val="28"/>
          <w:lang w:val="uk-UA" w:eastAsia="en-US"/>
        </w:rPr>
        <w:t>охоплення профспілковим членством</w:t>
      </w:r>
      <w:r w:rsidRPr="0021696A">
        <w:rPr>
          <w:rFonts w:eastAsia="Calibri"/>
          <w:sz w:val="28"/>
          <w:szCs w:val="28"/>
          <w:lang w:val="uk-UA" w:eastAsia="en-US"/>
        </w:rPr>
        <w:t xml:space="preserve"> працівників новостворених територіальних громад </w:t>
      </w:r>
    </w:p>
    <w:p w14:paraId="452D42F9" w14:textId="77777777" w:rsidR="00434E60" w:rsidRPr="0021696A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3. </w:t>
      </w:r>
      <w:r w:rsidRPr="0021696A">
        <w:rPr>
          <w:rFonts w:eastAsia="Calibri"/>
          <w:bCs/>
          <w:sz w:val="28"/>
          <w:szCs w:val="28"/>
          <w:lang w:val="uk-UA" w:eastAsia="en-US"/>
        </w:rPr>
        <w:t>Участь</w:t>
      </w:r>
      <w:r w:rsidRPr="0021696A">
        <w:rPr>
          <w:rFonts w:eastAsia="Calibri"/>
          <w:sz w:val="28"/>
          <w:szCs w:val="28"/>
          <w:lang w:val="uk-UA" w:eastAsia="en-US"/>
        </w:rPr>
        <w:t xml:space="preserve"> організацій Профспілки усіх рівнів у міжнародних, національних та муніципальних </w:t>
      </w:r>
      <w:proofErr w:type="spellStart"/>
      <w:r w:rsidRPr="0021696A">
        <w:rPr>
          <w:rFonts w:eastAsia="Calibri"/>
          <w:bCs/>
          <w:sz w:val="28"/>
          <w:szCs w:val="28"/>
          <w:lang w:val="uk-UA" w:eastAsia="en-US"/>
        </w:rPr>
        <w:t>проєктах</w:t>
      </w:r>
      <w:proofErr w:type="spellEnd"/>
      <w:r w:rsidRPr="0021696A">
        <w:rPr>
          <w:rFonts w:eastAsia="Calibri"/>
          <w:bCs/>
          <w:sz w:val="28"/>
          <w:szCs w:val="28"/>
          <w:lang w:val="uk-UA" w:eastAsia="en-US"/>
        </w:rPr>
        <w:t xml:space="preserve">.  </w:t>
      </w:r>
      <w:r w:rsidRPr="0021696A">
        <w:rPr>
          <w:rFonts w:eastAsia="Calibri"/>
          <w:sz w:val="28"/>
          <w:szCs w:val="28"/>
          <w:lang w:val="uk-UA" w:eastAsia="en-US"/>
        </w:rPr>
        <w:t xml:space="preserve">Розробка та запровадження </w:t>
      </w:r>
      <w:proofErr w:type="spellStart"/>
      <w:r w:rsidRPr="0021696A">
        <w:rPr>
          <w:rFonts w:eastAsia="Calibri"/>
          <w:bCs/>
          <w:sz w:val="28"/>
          <w:szCs w:val="28"/>
          <w:lang w:val="uk-UA" w:eastAsia="en-US"/>
        </w:rPr>
        <w:t>проєктів</w:t>
      </w:r>
      <w:proofErr w:type="spellEnd"/>
      <w:r w:rsidRPr="0021696A">
        <w:rPr>
          <w:rFonts w:eastAsia="Calibri"/>
          <w:bCs/>
          <w:sz w:val="28"/>
          <w:szCs w:val="28"/>
          <w:lang w:val="uk-UA" w:eastAsia="en-US"/>
        </w:rPr>
        <w:t xml:space="preserve"> Профспілки</w:t>
      </w:r>
      <w:r w:rsidRPr="0021696A">
        <w:rPr>
          <w:rFonts w:eastAsia="Calibri"/>
          <w:sz w:val="28"/>
          <w:szCs w:val="28"/>
          <w:lang w:val="uk-UA" w:eastAsia="en-US"/>
        </w:rPr>
        <w:t xml:space="preserve">. Організація навчань з </w:t>
      </w:r>
      <w:proofErr w:type="spellStart"/>
      <w:r w:rsidRPr="0021696A">
        <w:rPr>
          <w:rFonts w:eastAsia="Calibri"/>
          <w:bCs/>
          <w:sz w:val="28"/>
          <w:szCs w:val="28"/>
          <w:lang w:val="uk-UA" w:eastAsia="en-US"/>
        </w:rPr>
        <w:t>фандрейзингу</w:t>
      </w:r>
      <w:proofErr w:type="spellEnd"/>
    </w:p>
    <w:p w14:paraId="746F28B7" w14:textId="77777777" w:rsidR="00434E60" w:rsidRPr="0021696A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4. Участь у спільних </w:t>
      </w:r>
      <w:proofErr w:type="spellStart"/>
      <w:r w:rsidRPr="0021696A">
        <w:rPr>
          <w:rFonts w:eastAsia="Calibri"/>
          <w:sz w:val="28"/>
          <w:szCs w:val="28"/>
          <w:lang w:val="uk-UA" w:eastAsia="en-US"/>
        </w:rPr>
        <w:t>проєктах</w:t>
      </w:r>
      <w:proofErr w:type="spellEnd"/>
      <w:r w:rsidRPr="0021696A">
        <w:rPr>
          <w:rFonts w:eastAsia="Calibri"/>
          <w:sz w:val="28"/>
          <w:szCs w:val="28"/>
          <w:lang w:val="uk-UA" w:eastAsia="en-US"/>
        </w:rPr>
        <w:t xml:space="preserve"> з  </w:t>
      </w:r>
      <w:r w:rsidRPr="0021696A">
        <w:rPr>
          <w:rFonts w:eastAsia="Calibri"/>
          <w:bCs/>
          <w:sz w:val="28"/>
          <w:szCs w:val="28"/>
          <w:lang w:val="en-US" w:eastAsia="en-US"/>
        </w:rPr>
        <w:t>EPSU</w:t>
      </w:r>
      <w:r w:rsidRPr="0021696A">
        <w:rPr>
          <w:rFonts w:eastAsia="Calibri"/>
          <w:sz w:val="28"/>
          <w:szCs w:val="28"/>
          <w:lang w:val="uk-UA" w:eastAsia="en-US"/>
        </w:rPr>
        <w:t xml:space="preserve"> з метою адаптації кращого європейського досвіду щодо </w:t>
      </w:r>
      <w:r w:rsidRPr="0021696A">
        <w:rPr>
          <w:rFonts w:eastAsia="Calibri"/>
          <w:bCs/>
          <w:sz w:val="28"/>
          <w:szCs w:val="28"/>
          <w:lang w:val="uk-UA" w:eastAsia="en-US"/>
        </w:rPr>
        <w:t>розвитку та просування соціального діалогу в Україні</w:t>
      </w:r>
    </w:p>
    <w:p w14:paraId="6779E1A6" w14:textId="77777777" w:rsidR="00434E60" w:rsidRPr="0021696A" w:rsidRDefault="00434E60" w:rsidP="00434E60">
      <w:pPr>
        <w:tabs>
          <w:tab w:val="left" w:pos="-2268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696A">
        <w:rPr>
          <w:rFonts w:eastAsia="Calibri"/>
          <w:sz w:val="28"/>
          <w:szCs w:val="28"/>
          <w:lang w:val="uk-UA" w:eastAsia="en-US"/>
        </w:rPr>
        <w:t xml:space="preserve">5. Проведення спільних заходів, </w:t>
      </w:r>
      <w:r w:rsidRPr="0021696A">
        <w:rPr>
          <w:rFonts w:eastAsia="Calibri"/>
          <w:bCs/>
          <w:sz w:val="28"/>
          <w:szCs w:val="28"/>
          <w:lang w:val="uk-UA" w:eastAsia="en-US"/>
        </w:rPr>
        <w:t xml:space="preserve">обмін профспілковим досвідом </w:t>
      </w:r>
      <w:r w:rsidRPr="0021696A">
        <w:rPr>
          <w:rFonts w:eastAsia="Calibri"/>
          <w:sz w:val="28"/>
          <w:szCs w:val="28"/>
          <w:lang w:val="uk-UA" w:eastAsia="en-US"/>
        </w:rPr>
        <w:t xml:space="preserve">зі спорідненими  зарубіжними профспілками, у тому числі </w:t>
      </w:r>
      <w:r w:rsidRPr="0021696A">
        <w:rPr>
          <w:rFonts w:eastAsia="Calibri"/>
          <w:bCs/>
          <w:sz w:val="28"/>
          <w:szCs w:val="28"/>
          <w:lang w:val="uk-UA" w:eastAsia="en-US"/>
        </w:rPr>
        <w:t>в рамках підписаних угод</w:t>
      </w:r>
    </w:p>
    <w:p w14:paraId="145E24CE" w14:textId="77777777" w:rsidR="00BC75E9" w:rsidRDefault="00BC75E9"/>
    <w:sectPr w:rsidR="00BC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B5F99"/>
    <w:multiLevelType w:val="hybridMultilevel"/>
    <w:tmpl w:val="C0726B46"/>
    <w:lvl w:ilvl="0" w:tplc="1B5E6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60"/>
    <w:rsid w:val="00434E60"/>
    <w:rsid w:val="00B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8EC4"/>
  <w15:chartTrackingRefBased/>
  <w15:docId w15:val="{D4B0D079-400B-410F-8C88-07B78DA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державних установ Профспілка працівників</dc:creator>
  <cp:keywords/>
  <dc:description/>
  <cp:lastModifiedBy>державних установ Профспілка працівників</cp:lastModifiedBy>
  <cp:revision>1</cp:revision>
  <dcterms:created xsi:type="dcterms:W3CDTF">2020-12-14T08:43:00Z</dcterms:created>
  <dcterms:modified xsi:type="dcterms:W3CDTF">2020-12-14T08:45:00Z</dcterms:modified>
</cp:coreProperties>
</file>